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6D7" w:rsidRPr="00073C59" w:rsidRDefault="000336D7" w:rsidP="000336D7">
      <w:pPr>
        <w:pStyle w:val="ListParagraph"/>
        <w:spacing w:after="0" w:line="259" w:lineRule="auto"/>
        <w:ind w:left="2700" w:right="1017"/>
        <w:rPr>
          <w:rFonts w:ascii="Arial" w:hAnsi="Arial" w:cs="Arial"/>
          <w:sz w:val="20"/>
          <w:szCs w:val="20"/>
        </w:rPr>
      </w:pPr>
      <w:bookmarkStart w:id="0" w:name="_GoBack"/>
      <w:r w:rsidRPr="00073C59">
        <w:rPr>
          <w:rFonts w:ascii="Arial" w:hAnsi="Arial" w:cs="Arial"/>
          <w:b/>
          <w:sz w:val="20"/>
          <w:szCs w:val="20"/>
        </w:rPr>
        <w:t>Fit &amp; Proper Person’ Undertaking</w:t>
      </w:r>
    </w:p>
    <w:bookmarkEnd w:id="0"/>
    <w:p w:rsidR="000336D7" w:rsidRPr="00073C59" w:rsidRDefault="000336D7" w:rsidP="000336D7">
      <w:pPr>
        <w:spacing w:line="360" w:lineRule="auto"/>
        <w:jc w:val="center"/>
        <w:rPr>
          <w:rFonts w:ascii="Arial" w:hAnsi="Arial" w:cs="Arial"/>
          <w:i/>
          <w:snapToGrid w:val="0"/>
          <w:color w:val="000000"/>
          <w:sz w:val="20"/>
          <w:szCs w:val="20"/>
        </w:rPr>
      </w:pPr>
      <w:r w:rsidRPr="00073C59">
        <w:rPr>
          <w:rFonts w:ascii="Arial" w:hAnsi="Arial" w:cs="Arial"/>
          <w:i/>
          <w:snapToGrid w:val="0"/>
          <w:color w:val="000000"/>
          <w:sz w:val="20"/>
          <w:szCs w:val="20"/>
        </w:rPr>
        <w:t>(</w:t>
      </w:r>
      <w:r w:rsidRPr="00073C59">
        <w:rPr>
          <w:rFonts w:ascii="Arial" w:hAnsi="Arial" w:cs="Arial"/>
          <w:i/>
          <w:snapToGrid w:val="0"/>
          <w:sz w:val="20"/>
          <w:szCs w:val="20"/>
        </w:rPr>
        <w:t>To be provided on the Letterhead of the applicant</w:t>
      </w:r>
      <w:r w:rsidRPr="00073C59">
        <w:rPr>
          <w:rFonts w:ascii="Arial" w:hAnsi="Arial" w:cs="Arial"/>
          <w:i/>
          <w:snapToGrid w:val="0"/>
          <w:color w:val="000000"/>
          <w:sz w:val="20"/>
          <w:szCs w:val="20"/>
        </w:rPr>
        <w:t>)</w:t>
      </w:r>
    </w:p>
    <w:p w:rsidR="000336D7" w:rsidRPr="00073C59" w:rsidRDefault="000336D7" w:rsidP="000336D7">
      <w:pPr>
        <w:spacing w:after="0"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 xml:space="preserve">Date: </w:t>
      </w:r>
    </w:p>
    <w:p w:rsidR="000336D7" w:rsidRPr="00073C59" w:rsidRDefault="000336D7" w:rsidP="000336D7">
      <w:pPr>
        <w:spacing w:after="0"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To,</w:t>
      </w:r>
    </w:p>
    <w:p w:rsidR="000336D7" w:rsidRPr="00073C59" w:rsidRDefault="000336D7" w:rsidP="000336D7">
      <w:pPr>
        <w:spacing w:after="0" w:line="240" w:lineRule="auto"/>
        <w:jc w:val="both"/>
        <w:rPr>
          <w:rFonts w:ascii="Arial" w:hAnsi="Arial" w:cs="Arial"/>
          <w:sz w:val="20"/>
          <w:szCs w:val="20"/>
        </w:rPr>
      </w:pPr>
      <w:r>
        <w:rPr>
          <w:rFonts w:ascii="Arial" w:hAnsi="Arial" w:cs="Arial"/>
          <w:sz w:val="20"/>
          <w:szCs w:val="20"/>
        </w:rPr>
        <w:t>NCDEX/NCCL</w:t>
      </w:r>
      <w:r w:rsidRPr="00073C59" w:rsidDel="00DB0A42">
        <w:rPr>
          <w:rFonts w:ascii="Arial" w:hAnsi="Arial" w:cs="Arial"/>
          <w:sz w:val="20"/>
          <w:szCs w:val="20"/>
        </w:rPr>
        <w:t xml:space="preserve"> </w:t>
      </w:r>
      <w:r w:rsidRPr="00073C59">
        <w:rPr>
          <w:rFonts w:ascii="Arial" w:hAnsi="Arial" w:cs="Arial"/>
          <w:sz w:val="20"/>
          <w:szCs w:val="20"/>
        </w:rPr>
        <w:t xml:space="preserve">Membership Department </w:t>
      </w:r>
    </w:p>
    <w:p w:rsidR="000336D7" w:rsidRPr="00073C59" w:rsidRDefault="000336D7" w:rsidP="000336D7">
      <w:pPr>
        <w:spacing w:after="0" w:line="240" w:lineRule="auto"/>
        <w:jc w:val="both"/>
        <w:rPr>
          <w:rFonts w:ascii="Arial" w:hAnsi="Arial" w:cs="Arial"/>
          <w:sz w:val="20"/>
          <w:szCs w:val="20"/>
        </w:rPr>
      </w:pPr>
      <w:r w:rsidRPr="00073C59">
        <w:rPr>
          <w:rFonts w:ascii="Arial" w:hAnsi="Arial" w:cs="Arial"/>
          <w:sz w:val="20"/>
          <w:szCs w:val="20"/>
        </w:rPr>
        <w:t xml:space="preserve">1st Floor, </w:t>
      </w:r>
      <w:proofErr w:type="spellStart"/>
      <w:r w:rsidRPr="00073C59">
        <w:rPr>
          <w:rFonts w:ascii="Arial" w:hAnsi="Arial" w:cs="Arial"/>
          <w:sz w:val="20"/>
          <w:szCs w:val="20"/>
        </w:rPr>
        <w:t>Akruti</w:t>
      </w:r>
      <w:proofErr w:type="spellEnd"/>
      <w:r w:rsidRPr="00073C59">
        <w:rPr>
          <w:rFonts w:ascii="Arial" w:hAnsi="Arial" w:cs="Arial"/>
          <w:sz w:val="20"/>
          <w:szCs w:val="20"/>
        </w:rPr>
        <w:t xml:space="preserve"> Corporate Park LBS Marg, </w:t>
      </w:r>
    </w:p>
    <w:p w:rsidR="000336D7" w:rsidRPr="00073C59" w:rsidRDefault="000336D7" w:rsidP="000336D7">
      <w:pPr>
        <w:spacing w:after="0" w:line="240" w:lineRule="auto"/>
        <w:jc w:val="both"/>
        <w:rPr>
          <w:rFonts w:ascii="Arial" w:hAnsi="Arial" w:cs="Arial"/>
          <w:sz w:val="20"/>
          <w:szCs w:val="20"/>
        </w:rPr>
      </w:pPr>
      <w:proofErr w:type="spellStart"/>
      <w:r w:rsidRPr="00073C59">
        <w:rPr>
          <w:rFonts w:ascii="Arial" w:hAnsi="Arial" w:cs="Arial"/>
          <w:sz w:val="20"/>
          <w:szCs w:val="20"/>
        </w:rPr>
        <w:t>Kanjur</w:t>
      </w:r>
      <w:proofErr w:type="spellEnd"/>
      <w:r w:rsidRPr="00073C59">
        <w:rPr>
          <w:rFonts w:ascii="Arial" w:hAnsi="Arial" w:cs="Arial"/>
          <w:sz w:val="20"/>
          <w:szCs w:val="20"/>
        </w:rPr>
        <w:t xml:space="preserve"> Marg Mumbai- 400078 </w:t>
      </w:r>
    </w:p>
    <w:p w:rsidR="000336D7" w:rsidRPr="00073C59" w:rsidRDefault="000336D7" w:rsidP="000336D7">
      <w:pPr>
        <w:spacing w:after="0" w:line="360" w:lineRule="auto"/>
        <w:jc w:val="both"/>
        <w:rPr>
          <w:rFonts w:ascii="Arial" w:hAnsi="Arial" w:cs="Arial"/>
          <w:sz w:val="20"/>
          <w:szCs w:val="20"/>
        </w:rPr>
      </w:pPr>
    </w:p>
    <w:p w:rsidR="000336D7" w:rsidRPr="00073C59" w:rsidRDefault="000336D7" w:rsidP="000336D7">
      <w:pPr>
        <w:spacing w:after="0" w:line="360" w:lineRule="auto"/>
        <w:jc w:val="both"/>
        <w:rPr>
          <w:rFonts w:ascii="Arial" w:hAnsi="Arial" w:cs="Arial"/>
          <w:sz w:val="20"/>
          <w:szCs w:val="20"/>
        </w:rPr>
      </w:pPr>
      <w:r w:rsidRPr="00073C59">
        <w:rPr>
          <w:rFonts w:ascii="Arial" w:hAnsi="Arial" w:cs="Arial"/>
          <w:sz w:val="20"/>
          <w:szCs w:val="20"/>
        </w:rPr>
        <w:t>I / We, M/s ____________ (name of the applicant) hereby declare that I/we am/are ‘fit and proper person’ as per Securities and Exchange Board of India (Intermediaries) Regulations, 2008.  We confirm the following in this regard:</w:t>
      </w:r>
    </w:p>
    <w:p w:rsidR="000336D7" w:rsidRPr="00073C59" w:rsidRDefault="000336D7" w:rsidP="000336D7">
      <w:pPr>
        <w:pStyle w:val="ListParagraph"/>
        <w:numPr>
          <w:ilvl w:val="1"/>
          <w:numId w:val="1"/>
        </w:numPr>
        <w:spacing w:after="0" w:line="360" w:lineRule="auto"/>
        <w:ind w:left="360"/>
        <w:jc w:val="both"/>
        <w:rPr>
          <w:rFonts w:ascii="Arial" w:hAnsi="Arial" w:cs="Arial"/>
          <w:sz w:val="20"/>
          <w:szCs w:val="20"/>
        </w:rPr>
      </w:pPr>
      <w:r w:rsidRPr="00073C59">
        <w:rPr>
          <w:rFonts w:ascii="Arial" w:hAnsi="Arial" w:cs="Arial"/>
          <w:sz w:val="20"/>
          <w:szCs w:val="20"/>
        </w:rPr>
        <w:t xml:space="preserve">The applicant or the intermediary, as the case may be or its whole time director has not been convicted by a Court for any offence involving moral turpitude, economic offence, securities laws or fraud;  </w:t>
      </w:r>
    </w:p>
    <w:p w:rsidR="000336D7" w:rsidRPr="00073C59" w:rsidRDefault="000336D7" w:rsidP="000336D7">
      <w:pPr>
        <w:pStyle w:val="ListParagraph"/>
        <w:spacing w:after="0" w:line="360" w:lineRule="auto"/>
        <w:ind w:left="360"/>
        <w:jc w:val="both"/>
        <w:rPr>
          <w:rFonts w:ascii="Arial" w:hAnsi="Arial" w:cs="Arial"/>
          <w:sz w:val="20"/>
          <w:szCs w:val="20"/>
        </w:rPr>
      </w:pPr>
      <w:r w:rsidRPr="00073C59">
        <w:rPr>
          <w:rFonts w:ascii="Arial" w:hAnsi="Arial" w:cs="Arial"/>
          <w:sz w:val="20"/>
          <w:szCs w:val="20"/>
        </w:rPr>
        <w:t xml:space="preserve">           </w:t>
      </w:r>
    </w:p>
    <w:p w:rsidR="000336D7" w:rsidRPr="00073C59" w:rsidRDefault="000336D7" w:rsidP="000336D7">
      <w:pPr>
        <w:pStyle w:val="ListParagraph"/>
        <w:numPr>
          <w:ilvl w:val="1"/>
          <w:numId w:val="1"/>
        </w:numPr>
        <w:spacing w:after="0" w:line="360" w:lineRule="auto"/>
        <w:ind w:left="360"/>
        <w:jc w:val="both"/>
        <w:rPr>
          <w:rFonts w:ascii="Arial" w:hAnsi="Arial" w:cs="Arial"/>
          <w:sz w:val="20"/>
          <w:szCs w:val="20"/>
        </w:rPr>
      </w:pPr>
      <w:r w:rsidRPr="00073C59">
        <w:rPr>
          <w:rFonts w:ascii="Arial" w:hAnsi="Arial" w:cs="Arial"/>
          <w:sz w:val="20"/>
          <w:szCs w:val="20"/>
        </w:rPr>
        <w:t xml:space="preserve">No order for winding up has been passed against the applicant or the intermediary; </w:t>
      </w:r>
    </w:p>
    <w:p w:rsidR="000336D7" w:rsidRPr="00073C59" w:rsidRDefault="000336D7" w:rsidP="000336D7">
      <w:pPr>
        <w:pStyle w:val="ListParagraph"/>
        <w:spacing w:after="0" w:line="360" w:lineRule="auto"/>
        <w:ind w:left="360"/>
        <w:jc w:val="both"/>
        <w:rPr>
          <w:rFonts w:ascii="Arial" w:hAnsi="Arial" w:cs="Arial"/>
          <w:sz w:val="20"/>
          <w:szCs w:val="20"/>
        </w:rPr>
      </w:pP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The applicant or the intermediary, or its whole time director, has not been declared insolvent and has been discharged;     </w:t>
      </w:r>
    </w:p>
    <w:p w:rsidR="000336D7" w:rsidRPr="00073C59" w:rsidRDefault="000336D7" w:rsidP="000336D7">
      <w:pPr>
        <w:pStyle w:val="ListParagraph"/>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                                                         </w:t>
      </w: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No order, including an order of suspension of certificate of registration as an intermediary, restraining, prohibiting or debarring the applicant or the intermediary, or its whole time director from dealing in securities in the capital market or from accessing the capital market has been passed by the Board or any other regulatory authority wherein a period of three years from the date of the expiry of the period specified in the order has not elapsed;</w:t>
      </w:r>
    </w:p>
    <w:p w:rsidR="000336D7" w:rsidRPr="00073C59" w:rsidRDefault="000336D7" w:rsidP="000336D7">
      <w:pPr>
        <w:pStyle w:val="ListParagraph"/>
        <w:spacing w:after="0"/>
        <w:rPr>
          <w:rFonts w:ascii="Arial" w:hAnsi="Arial" w:cs="Arial"/>
          <w:sz w:val="20"/>
          <w:szCs w:val="20"/>
        </w:rPr>
      </w:pP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No order, including an order of suspension of certificate of registration as an intermediary, restraining, prohibiting or debarring the applicant or the intermediary, or its whole time director from dealing in Commodities in the Commodities market has been passed by FMC or any other regulatory authority wherein a period of three years from the date of the expiry of the period specified in the order has not elapsed;                                                   </w:t>
      </w: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No order canceling the certificate of registration of the applicant or the intermediary has been passed by the Board on the ground of its indulging in insider trading, fraudulent and unfair trade practices or market manipulation wherein a period of three years from the date of the order has not elapsed;</w:t>
      </w:r>
    </w:p>
    <w:p w:rsidR="000336D7" w:rsidRPr="00073C59" w:rsidRDefault="000336D7" w:rsidP="000336D7">
      <w:pPr>
        <w:pStyle w:val="ListParagraph"/>
        <w:spacing w:before="100" w:beforeAutospacing="1" w:after="0" w:line="360" w:lineRule="auto"/>
        <w:ind w:left="360"/>
        <w:jc w:val="both"/>
        <w:rPr>
          <w:rFonts w:ascii="Arial" w:hAnsi="Arial" w:cs="Arial"/>
          <w:sz w:val="20"/>
          <w:szCs w:val="20"/>
        </w:rPr>
      </w:pP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No order canceling the certificate of registration of the applicant or the intermediary has been passed by the FMC on the ground of its indulging in insider trading, fraudulent and unfair trade practices or market manipulation wherein a period of three years from the date of the order has not elapsed;   </w:t>
      </w:r>
    </w:p>
    <w:p w:rsidR="000336D7" w:rsidRPr="00073C59" w:rsidRDefault="000336D7" w:rsidP="000336D7">
      <w:pPr>
        <w:pStyle w:val="ListParagraph"/>
        <w:spacing w:before="100" w:beforeAutospacing="1" w:after="0" w:line="360" w:lineRule="auto"/>
        <w:ind w:left="360"/>
        <w:jc w:val="both"/>
        <w:rPr>
          <w:rFonts w:ascii="Arial" w:hAnsi="Arial" w:cs="Arial"/>
          <w:sz w:val="20"/>
          <w:szCs w:val="20"/>
        </w:rPr>
      </w:pPr>
      <w:r w:rsidRPr="00073C59">
        <w:rPr>
          <w:rFonts w:ascii="Arial" w:hAnsi="Arial" w:cs="Arial"/>
          <w:sz w:val="20"/>
          <w:szCs w:val="20"/>
        </w:rPr>
        <w:lastRenderedPageBreak/>
        <w:t xml:space="preserve">                                         </w:t>
      </w: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No order withdrawing or refusing to grant any license / approval to the applicant or the intermediary, or its whole time director which has a bearing on the capital market, has been passed by the Board or any other regulatory authority wherein a period of three years from the date of the order has not elapsed; </w:t>
      </w:r>
    </w:p>
    <w:p w:rsidR="000336D7" w:rsidRPr="00073C59" w:rsidRDefault="000336D7" w:rsidP="000336D7">
      <w:pPr>
        <w:pStyle w:val="ListParagraph"/>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      </w:t>
      </w: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 xml:space="preserve">the applicant or the intermediary, is financially sound; </w:t>
      </w:r>
    </w:p>
    <w:p w:rsidR="000336D7" w:rsidRPr="00073C59" w:rsidRDefault="000336D7" w:rsidP="000336D7">
      <w:pPr>
        <w:pStyle w:val="ListParagraph"/>
        <w:spacing w:before="100" w:beforeAutospacing="1" w:after="0" w:line="360" w:lineRule="auto"/>
        <w:ind w:left="360"/>
        <w:jc w:val="both"/>
        <w:rPr>
          <w:rFonts w:ascii="Arial" w:hAnsi="Arial" w:cs="Arial"/>
          <w:sz w:val="20"/>
          <w:szCs w:val="20"/>
        </w:rPr>
      </w:pPr>
    </w:p>
    <w:p w:rsidR="000336D7" w:rsidRPr="00073C59" w:rsidRDefault="000336D7" w:rsidP="000336D7">
      <w:pPr>
        <w:pStyle w:val="ListParagraph"/>
        <w:numPr>
          <w:ilvl w:val="1"/>
          <w:numId w:val="1"/>
        </w:numPr>
        <w:spacing w:before="100" w:beforeAutospacing="1" w:after="0" w:line="360" w:lineRule="auto"/>
        <w:ind w:left="360"/>
        <w:jc w:val="both"/>
        <w:rPr>
          <w:rFonts w:ascii="Arial" w:hAnsi="Arial" w:cs="Arial"/>
          <w:sz w:val="20"/>
          <w:szCs w:val="20"/>
        </w:rPr>
      </w:pPr>
      <w:r w:rsidRPr="00073C59">
        <w:rPr>
          <w:rFonts w:ascii="Arial" w:hAnsi="Arial" w:cs="Arial"/>
          <w:sz w:val="20"/>
          <w:szCs w:val="20"/>
        </w:rPr>
        <w:t>there is no other reason, recorded in writing by the Board, which in the opinion of the Board, renders such applicant or the intermediary, or its whole time director unfit to operate in the capital market.</w:t>
      </w:r>
    </w:p>
    <w:p w:rsidR="000336D7" w:rsidRPr="00073C59" w:rsidRDefault="000336D7" w:rsidP="000336D7">
      <w:pPr>
        <w:spacing w:after="0" w:line="360" w:lineRule="auto"/>
        <w:jc w:val="both"/>
        <w:rPr>
          <w:rFonts w:ascii="Arial" w:hAnsi="Arial" w:cs="Arial"/>
          <w:b/>
          <w:sz w:val="20"/>
          <w:szCs w:val="20"/>
        </w:rPr>
      </w:pPr>
    </w:p>
    <w:p w:rsidR="000336D7" w:rsidRPr="00073C59" w:rsidRDefault="000336D7" w:rsidP="000336D7">
      <w:pPr>
        <w:spacing w:after="0" w:line="360" w:lineRule="auto"/>
        <w:jc w:val="both"/>
        <w:rPr>
          <w:rFonts w:ascii="Arial" w:hAnsi="Arial" w:cs="Arial"/>
          <w:b/>
          <w:sz w:val="20"/>
          <w:szCs w:val="20"/>
        </w:rPr>
      </w:pPr>
      <w:r w:rsidRPr="00073C59">
        <w:rPr>
          <w:rFonts w:ascii="Arial" w:hAnsi="Arial" w:cs="Arial"/>
          <w:b/>
          <w:sz w:val="20"/>
          <w:szCs w:val="20"/>
        </w:rPr>
        <w:t>(Stamp and signature)</w:t>
      </w:r>
    </w:p>
    <w:p w:rsidR="000336D7" w:rsidRPr="00073C59" w:rsidRDefault="000336D7" w:rsidP="000336D7">
      <w:pPr>
        <w:spacing w:after="0" w:line="360" w:lineRule="auto"/>
        <w:jc w:val="both"/>
        <w:rPr>
          <w:rFonts w:ascii="Arial" w:hAnsi="Arial" w:cs="Arial"/>
          <w:b/>
          <w:sz w:val="20"/>
          <w:szCs w:val="20"/>
        </w:rPr>
      </w:pPr>
      <w:r w:rsidRPr="00073C59">
        <w:rPr>
          <w:rFonts w:ascii="Arial" w:hAnsi="Arial" w:cs="Arial"/>
          <w:snapToGrid w:val="0"/>
          <w:color w:val="000000"/>
          <w:sz w:val="20"/>
          <w:szCs w:val="20"/>
        </w:rPr>
        <w:t>Date:</w:t>
      </w:r>
    </w:p>
    <w:p w:rsidR="000336D7" w:rsidRPr="00073C59" w:rsidRDefault="000336D7" w:rsidP="000336D7">
      <w:pPr>
        <w:spacing w:after="0" w:line="360" w:lineRule="auto"/>
        <w:jc w:val="both"/>
        <w:rPr>
          <w:rFonts w:ascii="Arial" w:hAnsi="Arial" w:cs="Arial"/>
          <w:snapToGrid w:val="0"/>
          <w:color w:val="000000"/>
          <w:sz w:val="20"/>
          <w:szCs w:val="20"/>
        </w:rPr>
      </w:pPr>
      <w:r w:rsidRPr="00073C59">
        <w:rPr>
          <w:rFonts w:ascii="Arial" w:hAnsi="Arial" w:cs="Arial"/>
          <w:snapToGrid w:val="0"/>
          <w:color w:val="000000"/>
          <w:sz w:val="20"/>
          <w:szCs w:val="20"/>
        </w:rPr>
        <w:t xml:space="preserve">Place: </w:t>
      </w:r>
    </w:p>
    <w:p w:rsidR="000336D7" w:rsidRPr="00073C59" w:rsidRDefault="000336D7" w:rsidP="000336D7">
      <w:pPr>
        <w:spacing w:after="0" w:line="360" w:lineRule="auto"/>
        <w:jc w:val="both"/>
        <w:rPr>
          <w:rFonts w:ascii="Arial" w:hAnsi="Arial" w:cs="Arial"/>
          <w:b/>
          <w:sz w:val="20"/>
          <w:szCs w:val="20"/>
        </w:rPr>
      </w:pPr>
      <w:r w:rsidRPr="00073C59">
        <w:rPr>
          <w:rFonts w:ascii="Arial" w:hAnsi="Arial" w:cs="Arial"/>
          <w:b/>
          <w:sz w:val="20"/>
          <w:szCs w:val="20"/>
        </w:rPr>
        <w:t>Note:</w:t>
      </w:r>
    </w:p>
    <w:p w:rsidR="000336D7" w:rsidRPr="00073C59" w:rsidRDefault="000336D7" w:rsidP="000336D7">
      <w:pPr>
        <w:spacing w:after="0" w:line="360" w:lineRule="auto"/>
        <w:jc w:val="both"/>
        <w:rPr>
          <w:rFonts w:ascii="Arial" w:hAnsi="Arial" w:cs="Arial"/>
          <w:i/>
          <w:snapToGrid w:val="0"/>
          <w:color w:val="000000"/>
          <w:sz w:val="20"/>
          <w:szCs w:val="20"/>
        </w:rPr>
      </w:pPr>
      <w:r w:rsidRPr="00073C59">
        <w:rPr>
          <w:rFonts w:ascii="Arial" w:hAnsi="Arial" w:cs="Arial"/>
          <w:i/>
          <w:snapToGrid w:val="0"/>
          <w:color w:val="000000"/>
          <w:sz w:val="20"/>
          <w:szCs w:val="20"/>
        </w:rPr>
        <w:t xml:space="preserve">1. All pages of </w:t>
      </w:r>
      <w:proofErr w:type="gramStart"/>
      <w:r w:rsidRPr="00073C59">
        <w:rPr>
          <w:rFonts w:ascii="Arial" w:hAnsi="Arial" w:cs="Arial"/>
          <w:i/>
          <w:snapToGrid w:val="0"/>
          <w:color w:val="000000"/>
          <w:sz w:val="20"/>
          <w:szCs w:val="20"/>
        </w:rPr>
        <w:t>Undertaking</w:t>
      </w:r>
      <w:proofErr w:type="gramEnd"/>
      <w:r w:rsidRPr="00073C59">
        <w:rPr>
          <w:rFonts w:ascii="Arial" w:hAnsi="Arial" w:cs="Arial"/>
          <w:i/>
          <w:snapToGrid w:val="0"/>
          <w:color w:val="000000"/>
          <w:sz w:val="20"/>
          <w:szCs w:val="20"/>
        </w:rPr>
        <w:t xml:space="preserve"> to be stamped &amp; signed by two designated directors mentioning names.</w:t>
      </w:r>
    </w:p>
    <w:p w:rsidR="000336D7" w:rsidRPr="00073C59" w:rsidRDefault="000336D7" w:rsidP="000336D7">
      <w:pPr>
        <w:spacing w:after="0"/>
        <w:jc w:val="both"/>
        <w:rPr>
          <w:rFonts w:ascii="Arial" w:hAnsi="Arial" w:cs="Arial"/>
          <w:i/>
          <w:snapToGrid w:val="0"/>
          <w:color w:val="000000"/>
          <w:sz w:val="20"/>
          <w:szCs w:val="20"/>
        </w:rPr>
      </w:pPr>
      <w:r w:rsidRPr="00073C59">
        <w:rPr>
          <w:rFonts w:ascii="Arial" w:hAnsi="Arial" w:cs="Arial"/>
          <w:i/>
          <w:snapToGrid w:val="0"/>
          <w:color w:val="000000"/>
          <w:sz w:val="20"/>
          <w:szCs w:val="20"/>
        </w:rPr>
        <w:t xml:space="preserve">2.  In case the applicant wishes to furnish any details pertaining to the above mentioned confirmations, the same can be provided as annexure (duly stamped and signed by the </w:t>
      </w:r>
      <w:proofErr w:type="spellStart"/>
      <w:r w:rsidRPr="00073C59">
        <w:rPr>
          <w:rFonts w:ascii="Arial" w:hAnsi="Arial" w:cs="Arial"/>
          <w:i/>
          <w:snapToGrid w:val="0"/>
          <w:color w:val="000000"/>
          <w:sz w:val="20"/>
          <w:szCs w:val="20"/>
        </w:rPr>
        <w:t>authorised</w:t>
      </w:r>
      <w:proofErr w:type="spellEnd"/>
      <w:r w:rsidRPr="00073C59">
        <w:rPr>
          <w:rFonts w:ascii="Arial" w:hAnsi="Arial" w:cs="Arial"/>
          <w:i/>
          <w:snapToGrid w:val="0"/>
          <w:color w:val="000000"/>
          <w:sz w:val="20"/>
          <w:szCs w:val="20"/>
        </w:rPr>
        <w:t xml:space="preserve"> signatories) to the undertaking.</w:t>
      </w:r>
    </w:p>
    <w:p w:rsidR="000336D7" w:rsidRPr="00073C59" w:rsidRDefault="000336D7" w:rsidP="000336D7">
      <w:pPr>
        <w:spacing w:after="0"/>
        <w:jc w:val="both"/>
        <w:rPr>
          <w:rFonts w:ascii="Arial" w:hAnsi="Arial" w:cs="Arial"/>
          <w:i/>
          <w:snapToGrid w:val="0"/>
          <w:color w:val="000000"/>
          <w:sz w:val="20"/>
          <w:szCs w:val="20"/>
        </w:rPr>
      </w:pPr>
    </w:p>
    <w:p w:rsidR="000336D7" w:rsidRPr="00073C59" w:rsidRDefault="000336D7" w:rsidP="000336D7">
      <w:pPr>
        <w:jc w:val="both"/>
        <w:rPr>
          <w:rFonts w:ascii="Arial" w:hAnsi="Arial" w:cs="Arial"/>
          <w:i/>
          <w:snapToGrid w:val="0"/>
          <w:color w:val="000000"/>
          <w:sz w:val="20"/>
          <w:szCs w:val="20"/>
        </w:rPr>
      </w:pPr>
    </w:p>
    <w:p w:rsidR="000336D7" w:rsidRPr="00073C59" w:rsidRDefault="000336D7" w:rsidP="000336D7">
      <w:pPr>
        <w:jc w:val="both"/>
        <w:rPr>
          <w:rFonts w:ascii="Arial" w:hAnsi="Arial" w:cs="Arial"/>
          <w:i/>
          <w:snapToGrid w:val="0"/>
          <w:color w:val="000000"/>
          <w:sz w:val="20"/>
          <w:szCs w:val="20"/>
        </w:rPr>
      </w:pPr>
    </w:p>
    <w:p w:rsidR="000336D7" w:rsidRPr="00073C59"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0336D7" w:rsidRDefault="000336D7" w:rsidP="000336D7">
      <w:pPr>
        <w:jc w:val="both"/>
        <w:rPr>
          <w:rFonts w:ascii="Arial" w:hAnsi="Arial" w:cs="Arial"/>
          <w:i/>
          <w:snapToGrid w:val="0"/>
          <w:color w:val="000000"/>
          <w:sz w:val="20"/>
          <w:szCs w:val="20"/>
        </w:rPr>
      </w:pPr>
    </w:p>
    <w:p w:rsidR="00C55671" w:rsidRDefault="000336D7"/>
    <w:sectPr w:rsidR="00C556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97DC9"/>
    <w:multiLevelType w:val="hybridMultilevel"/>
    <w:tmpl w:val="223263A4"/>
    <w:lvl w:ilvl="0" w:tplc="8A8CAE50">
      <w:start w:val="1"/>
      <w:numFmt w:val="lowerLetter"/>
      <w:lvlText w:val="(%1)"/>
      <w:lvlJc w:val="left"/>
      <w:pPr>
        <w:ind w:left="720" w:hanging="360"/>
      </w:pPr>
      <w:rPr>
        <w:rFonts w:hint="default"/>
      </w:rPr>
    </w:lvl>
    <w:lvl w:ilvl="1" w:tplc="8A8CAE5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9F5934"/>
    <w:multiLevelType w:val="hybridMultilevel"/>
    <w:tmpl w:val="D15897CE"/>
    <w:lvl w:ilvl="0" w:tplc="E320C77A">
      <w:start w:val="10"/>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6D7"/>
    <w:rsid w:val="000336D7"/>
    <w:rsid w:val="00173C3B"/>
    <w:rsid w:val="009030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6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336D7"/>
    <w:pPr>
      <w:ind w:left="720"/>
      <w:contextualSpacing/>
    </w:pPr>
  </w:style>
  <w:style w:type="character" w:customStyle="1" w:styleId="ListParagraphChar">
    <w:name w:val="List Paragraph Char"/>
    <w:link w:val="ListParagraph"/>
    <w:uiPriority w:val="34"/>
    <w:locked/>
    <w:rsid w:val="000336D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6D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336D7"/>
    <w:pPr>
      <w:ind w:left="720"/>
      <w:contextualSpacing/>
    </w:pPr>
  </w:style>
  <w:style w:type="character" w:customStyle="1" w:styleId="ListParagraphChar">
    <w:name w:val="List Paragraph Char"/>
    <w:link w:val="ListParagraph"/>
    <w:uiPriority w:val="34"/>
    <w:locked/>
    <w:rsid w:val="000336D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2939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Vaishy</dc:creator>
  <cp:keywords/>
  <dc:description/>
  <cp:lastModifiedBy>Manisha Vaishy</cp:lastModifiedBy>
  <cp:revision>1</cp:revision>
  <dcterms:created xsi:type="dcterms:W3CDTF">2019-03-28T06:20:00Z</dcterms:created>
  <dcterms:modified xsi:type="dcterms:W3CDTF">2019-03-28T06:21:00Z</dcterms:modified>
</cp:coreProperties>
</file>